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07249847" w:edGrp="everyone"/>
      <w:r w:rsidR="00F830E6">
        <w:rPr>
          <w:sz w:val="16"/>
          <w:szCs w:val="16"/>
          <w:lang w:val="ru-RU"/>
        </w:rPr>
        <w:t>____</w:t>
      </w:r>
      <w:permEnd w:id="120724984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34168078" w:edGrp="everyone"/>
      <w:r w:rsidR="00F830E6">
        <w:rPr>
          <w:sz w:val="16"/>
          <w:szCs w:val="16"/>
        </w:rPr>
        <w:t>_____________</w:t>
      </w:r>
      <w:permEnd w:id="1834168078"/>
      <w:r w:rsidR="0065075B" w:rsidRPr="0065075B">
        <w:rPr>
          <w:sz w:val="16"/>
          <w:szCs w:val="16"/>
        </w:rPr>
        <w:t xml:space="preserve"> </w:t>
      </w:r>
      <w:r w:rsidR="00F830E6">
        <w:rPr>
          <w:sz w:val="16"/>
          <w:szCs w:val="16"/>
        </w:rPr>
        <w:t xml:space="preserve"> </w:t>
      </w:r>
      <w:permStart w:id="492444160" w:edGrp="everyone"/>
      <w:r w:rsidR="00F830E6">
        <w:rPr>
          <w:sz w:val="16"/>
          <w:szCs w:val="16"/>
        </w:rPr>
        <w:t>________</w:t>
      </w:r>
      <w:permEnd w:id="49244416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145F4D6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D5057A">
        <w:rPr>
          <w:b/>
          <w:bCs/>
          <w:sz w:val="22"/>
          <w:szCs w:val="22"/>
          <w:lang w:eastAsia="ru-RU"/>
        </w:rPr>
        <w:t>лютий</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ermStart w:id="174336069" w:edGrp="everyone"/>
            <w:r>
              <w:rPr>
                <w:sz w:val="22"/>
                <w:szCs w:val="22"/>
              </w:rPr>
              <w:t xml:space="preserve">                                                                                               </w:t>
            </w:r>
            <w:permEnd w:id="174336069"/>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ermStart w:id="2144929638" w:edGrp="everyone"/>
            <w:r>
              <w:rPr>
                <w:sz w:val="22"/>
                <w:szCs w:val="22"/>
              </w:rPr>
              <w:t xml:space="preserve">                                                                                               </w:t>
            </w:r>
            <w:permEnd w:id="2144929638"/>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341F1BCA" w:rsidR="00C23606" w:rsidRDefault="00D5057A" w:rsidP="00BF0E6D">
            <w:pPr>
              <w:jc w:val="both"/>
              <w:rPr>
                <w:sz w:val="22"/>
                <w:szCs w:val="22"/>
                <w:lang w:eastAsia="ru-RU"/>
              </w:rPr>
            </w:pPr>
            <w:r>
              <w:rPr>
                <w:sz w:val="22"/>
                <w:szCs w:val="22"/>
                <w:lang w:eastAsia="ru-RU"/>
              </w:rPr>
              <w:t>10 237,85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30CC89D5" w:rsidR="00C23606" w:rsidRDefault="00D5057A" w:rsidP="00BF0E6D">
            <w:pPr>
              <w:jc w:val="both"/>
              <w:rPr>
                <w:sz w:val="22"/>
                <w:szCs w:val="22"/>
                <w:lang w:eastAsia="ru-RU"/>
              </w:rPr>
            </w:pPr>
            <w:r>
              <w:rPr>
                <w:sz w:val="22"/>
                <w:szCs w:val="22"/>
                <w:lang w:eastAsia="ru-RU"/>
              </w:rPr>
              <w:t>2 047,57</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7D832931" w:rsidR="00DA4E47" w:rsidRPr="00B17497" w:rsidRDefault="00D5057A" w:rsidP="00BF0E6D">
            <w:pPr>
              <w:jc w:val="both"/>
              <w:rPr>
                <w:sz w:val="22"/>
                <w:szCs w:val="22"/>
                <w:lang w:eastAsia="ru-RU"/>
              </w:rPr>
            </w:pPr>
            <w:r>
              <w:rPr>
                <w:sz w:val="22"/>
                <w:szCs w:val="22"/>
                <w:lang w:eastAsia="ru-RU"/>
              </w:rPr>
              <w:t>12 285,42</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дванадцять тисяч двісті вісімдесят п’ять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503BD4">
              <w:rPr>
                <w:sz w:val="22"/>
                <w:szCs w:val="22"/>
                <w:lang w:eastAsia="ru-RU"/>
              </w:rPr>
              <w:t>4</w:t>
            </w:r>
            <w:r>
              <w:rPr>
                <w:sz w:val="22"/>
                <w:szCs w:val="22"/>
                <w:lang w:eastAsia="ru-RU"/>
              </w:rPr>
              <w:t>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7D0C9F16"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D5057A">
              <w:rPr>
                <w:rFonts w:eastAsia="Calibri" w:cs="Times New Roman"/>
                <w:b/>
                <w:bCs/>
                <w:sz w:val="22"/>
                <w:szCs w:val="22"/>
              </w:rPr>
              <w:t>лютий</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81428493" w:edGrp="everyone"/>
      <w:r>
        <w:rPr>
          <w:b/>
          <w:color w:val="000000"/>
          <w:sz w:val="22"/>
          <w:szCs w:val="22"/>
          <w:lang w:val="ru-RU" w:eastAsia="ru-RU"/>
        </w:rPr>
        <w:t>_________________</w:t>
      </w:r>
    </w:p>
    <w:permEnd w:id="2081428493"/>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67065324" w:edGrp="everyone"/>
      <w:r>
        <w:rPr>
          <w:b/>
          <w:color w:val="000000"/>
          <w:sz w:val="22"/>
          <w:szCs w:val="22"/>
          <w:lang w:eastAsia="ru-RU"/>
        </w:rPr>
        <w:t>_____________</w:t>
      </w:r>
    </w:p>
    <w:permEnd w:id="196706532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6865866" w:edGrp="everyone"/>
      <w:r w:rsidR="00F830E6">
        <w:rPr>
          <w:b/>
          <w:color w:val="000000"/>
          <w:sz w:val="22"/>
          <w:szCs w:val="22"/>
          <w:lang w:eastAsia="ru-RU"/>
        </w:rPr>
        <w:t xml:space="preserve">                   </w:t>
      </w:r>
      <w:r w:rsidRPr="004C3303">
        <w:rPr>
          <w:b/>
          <w:color w:val="000000"/>
          <w:sz w:val="22"/>
          <w:szCs w:val="22"/>
          <w:lang w:eastAsia="ru-RU"/>
        </w:rPr>
        <w:t xml:space="preserve"> </w:t>
      </w:r>
      <w:permEnd w:id="4686586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43824498" w:edGrp="everyone"/>
      <w:r w:rsidR="00F830E6">
        <w:rPr>
          <w:b/>
          <w:color w:val="000000"/>
          <w:sz w:val="22"/>
          <w:szCs w:val="22"/>
          <w:lang w:eastAsia="ru-RU"/>
        </w:rPr>
        <w:t>_____</w:t>
      </w:r>
      <w:permEnd w:id="114382449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29846234" w:edGrp="everyone"/>
      <w:r w:rsidR="00F830E6">
        <w:rPr>
          <w:b/>
          <w:color w:val="000000"/>
          <w:sz w:val="22"/>
          <w:szCs w:val="22"/>
          <w:lang w:eastAsia="ru-RU"/>
        </w:rPr>
        <w:t>____________</w:t>
      </w:r>
      <w:permEnd w:id="1629846234"/>
      <w:r w:rsidRPr="008B3362">
        <w:rPr>
          <w:b/>
          <w:color w:val="000000"/>
          <w:sz w:val="22"/>
          <w:szCs w:val="22"/>
          <w:lang w:eastAsia="ru-RU"/>
        </w:rPr>
        <w:t xml:space="preserve"> </w:t>
      </w:r>
      <w:permStart w:id="220550359" w:edGrp="everyone"/>
      <w:r w:rsidR="00F830E6">
        <w:rPr>
          <w:b/>
          <w:color w:val="000000"/>
          <w:sz w:val="22"/>
          <w:szCs w:val="22"/>
          <w:lang w:eastAsia="ru-RU"/>
        </w:rPr>
        <w:t>________</w:t>
      </w:r>
      <w:permEnd w:id="220550359"/>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ja7AUepPy+xAg2H4WE0qjlFv8MwDgzsT5GDBRMgb/X/I7R1wj+audm7chrHgHc17Yu1D0E0/e/UWxF+qRfX10g==" w:salt="qbUxaowp35cHnrAz+kEEe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057A"/>
    <w:rsid w:val="00D56627"/>
    <w:rsid w:val="00D66BCA"/>
    <w:rsid w:val="00D801CF"/>
    <w:rsid w:val="00D91CC3"/>
    <w:rsid w:val="00DA0575"/>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5832</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2026-01-26T16:15:00Z</dcterms:created>
  <dcterms:modified xsi:type="dcterms:W3CDTF">2026-01-26T16:15:00Z</dcterms:modified>
</cp:coreProperties>
</file>